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70"/>
          <w:tab w:val="center" w:pos="4479"/>
        </w:tabs>
        <w:spacing w:line="54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tabs>
          <w:tab w:val="left" w:pos="2970"/>
          <w:tab w:val="center" w:pos="4479"/>
        </w:tabs>
        <w:spacing w:before="313" w:beforeLines="100" w:after="313" w:afterLines="100" w:line="240" w:lineRule="auto"/>
        <w:ind w:firstLine="0" w:firstLineChars="0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福建江夏学院学科技能</w:t>
      </w:r>
      <w:r>
        <w:rPr>
          <w:rFonts w:hint="eastAsia" w:ascii="宋体" w:hAnsi="宋体" w:cs="宋体"/>
          <w:b/>
          <w:bCs w:val="0"/>
          <w:sz w:val="36"/>
          <w:szCs w:val="36"/>
          <w:lang w:eastAsia="zh-CN"/>
        </w:rPr>
        <w:t>和创新创业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</w:rPr>
        <w:t>竞赛申报表</w:t>
      </w:r>
    </w:p>
    <w:tbl>
      <w:tblPr>
        <w:tblStyle w:val="2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0"/>
        <w:gridCol w:w="940"/>
        <w:gridCol w:w="233"/>
        <w:gridCol w:w="1077"/>
        <w:gridCol w:w="144"/>
        <w:gridCol w:w="402"/>
        <w:gridCol w:w="1424"/>
        <w:gridCol w:w="254"/>
        <w:gridCol w:w="167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4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项目名称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竞赛类别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主办单位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协办单位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承办单位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校内承办院部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竞赛时间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竞赛级别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拟安排参赛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学生数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拟组队参赛数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每组人数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项目负责人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所属院部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职称/职务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联系方式（电话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和电子邮箱）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竞赛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指导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教师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基本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情况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职称/职务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承担任务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（电话和电子邮箱）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竞赛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经费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预算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预算支出科目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支出金额（元）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8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组织实施过程</w:t>
            </w:r>
          </w:p>
        </w:tc>
        <w:tc>
          <w:tcPr>
            <w:tcW w:w="8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36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需职能部门解决的问题</w:t>
            </w:r>
          </w:p>
        </w:tc>
        <w:tc>
          <w:tcPr>
            <w:tcW w:w="8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16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院部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</w:tc>
        <w:tc>
          <w:tcPr>
            <w:tcW w:w="8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签名盖章：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3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创新创业教育学院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审批意见</w:t>
            </w:r>
          </w:p>
        </w:tc>
        <w:tc>
          <w:tcPr>
            <w:tcW w:w="8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签名盖章：                 年    月    日</w:t>
            </w: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说明：1．本表一式2份，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创新创业教育学院</w:t>
      </w:r>
      <w:r>
        <w:rPr>
          <w:rFonts w:hint="eastAsia" w:ascii="仿宋_GB2312" w:hAnsi="仿宋_GB2312" w:eastAsia="仿宋_GB2312" w:cs="仿宋_GB2312"/>
          <w:b/>
          <w:bCs/>
          <w:sz w:val="24"/>
        </w:rPr>
        <w:t>、二级院部各执1份。</w:t>
      </w: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2．竞赛需要培训的应附详细培训方案或计划表，需材料的应附材料清单。</w:t>
      </w:r>
    </w:p>
    <w:p>
      <w:pPr>
        <w:spacing w:line="240" w:lineRule="auto"/>
        <w:ind w:left="1080" w:hanging="1084" w:hangingChars="45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3．竞赛经费预算参考项目：参赛报名费，竞赛期间指导教师和参赛学生住宿费、交通费、补贴，材料耗材费和加工费，竞赛相关图书资料，组委会召开的会议或培训差旅费，指导教师指导津贴等。</w:t>
      </w:r>
    </w:p>
    <w:p>
      <w:pPr>
        <w:spacing w:line="240" w:lineRule="auto"/>
        <w:ind w:left="1080" w:hanging="1084" w:hangingChars="45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4．表格可根据实际内容自行调整。</w:t>
      </w:r>
    </w:p>
    <w:p>
      <w:pPr>
        <w:spacing w:line="240" w:lineRule="auto"/>
        <w:rPr>
          <w:rFonts w:hint="eastAsia" w:ascii="黑体" w:hAnsi="黑体" w:eastAsia="黑体" w:cs="黑体"/>
          <w:sz w:val="28"/>
        </w:rPr>
      </w:pPr>
      <w:r>
        <w:rPr>
          <w:rFonts w:hint="eastAsia" w:ascii="仿宋_GB2312" w:hAnsi="仿宋_GB2312" w:eastAsia="仿宋_GB2312" w:cs="仿宋_GB2312"/>
          <w:b/>
          <w:bCs/>
        </w:rPr>
        <w:br w:type="page"/>
      </w:r>
    </w:p>
    <w:p>
      <w:pPr>
        <w:tabs>
          <w:tab w:val="left" w:pos="2970"/>
          <w:tab w:val="center" w:pos="4479"/>
        </w:tabs>
        <w:spacing w:before="120" w:beforeLines="50" w:after="120" w:afterLines="50"/>
        <w:jc w:val="center"/>
        <w:rPr>
          <w:rFonts w:hint="eastAsia" w:ascii="楷体_GB2312" w:hAnsi="楷体_GB2312" w:eastAsia="楷体_GB2312" w:cs="楷体_GB2312"/>
          <w:bCs/>
          <w:sz w:val="36"/>
          <w:szCs w:val="36"/>
        </w:rPr>
      </w:pPr>
      <w:r>
        <w:rPr>
          <w:rFonts w:hint="eastAsia" w:ascii="宋体" w:hAnsi="宋体" w:cs="宋体"/>
          <w:bCs/>
          <w:sz w:val="44"/>
          <w:szCs w:val="44"/>
        </w:rPr>
        <w:t>竞赛培训计划表、材料清单参考格式</w:t>
      </w:r>
    </w:p>
    <w:p>
      <w:pPr>
        <w:tabs>
          <w:tab w:val="left" w:pos="2970"/>
          <w:tab w:val="center" w:pos="4479"/>
        </w:tabs>
        <w:spacing w:before="120" w:beforeLines="50" w:after="120" w:afterLines="50"/>
        <w:jc w:val="center"/>
        <w:rPr>
          <w:rFonts w:hint="eastAsia" w:ascii="楷体_GB2312" w:hAnsi="楷体_GB2312" w:eastAsia="楷体_GB2312" w:cs="楷体_GB2312"/>
          <w:b w:val="0"/>
          <w:bCs/>
          <w:sz w:val="36"/>
          <w:szCs w:val="36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</w:rPr>
        <w:t>***竞赛培训计划表</w:t>
      </w:r>
    </w:p>
    <w:tbl>
      <w:tblPr>
        <w:tblStyle w:val="2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442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时间/节次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培训内容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" w:hAnsi="仿宋" w:eastAsia="仿宋"/>
                <w:b/>
              </w:rPr>
            </w:pPr>
          </w:p>
        </w:tc>
      </w:tr>
    </w:tbl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</w:rPr>
        <w:t xml:space="preserve"> </w:t>
      </w:r>
    </w:p>
    <w:p>
      <w:pPr>
        <w:tabs>
          <w:tab w:val="left" w:pos="2970"/>
          <w:tab w:val="center" w:pos="4479"/>
        </w:tabs>
        <w:spacing w:before="120" w:beforeLines="50" w:after="120" w:afterLines="50"/>
        <w:jc w:val="center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hAnsi="楷体_GB2312" w:eastAsia="楷体_GB2312" w:cs="楷体_GB2312"/>
          <w:b w:val="0"/>
          <w:bCs/>
          <w:sz w:val="36"/>
          <w:szCs w:val="36"/>
        </w:rPr>
        <w:t>***竞赛材料清单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2402"/>
        <w:gridCol w:w="128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材料名称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规格与型号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beforeLines="50" w:after="120" w:afterLines="50" w:line="240" w:lineRule="auto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ind w:firstLine="420" w:firstLineChars="200"/>
        <w:rPr>
          <w:rFonts w:hint="eastAsia" w:ascii="楷体_GB2312" w:eastAsia="楷体_GB2312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24"/>
        </w:rPr>
        <w:t>注：该附件格式供参考，二级院部可根据实际情况调整。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GM1NWEyMTIxYzU2NGEwMmZlZGI3ZmM2MzJiOTIifQ=="/>
  </w:docVars>
  <w:rsids>
    <w:rsidRoot w:val="0BA8791A"/>
    <w:rsid w:val="0BA8791A"/>
    <w:rsid w:val="34D52D17"/>
    <w:rsid w:val="570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473</Characters>
  <Lines>0</Lines>
  <Paragraphs>0</Paragraphs>
  <TotalTime>1</TotalTime>
  <ScaleCrop>false</ScaleCrop>
  <LinksUpToDate>false</LinksUpToDate>
  <CharactersWithSpaces>543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2022-01-05T01:56:00Z</dcterms:created>
  <dc:creator>荔游人间</dc:creator>
  <cp:lastModifiedBy>荔游人间</cp:lastModifiedBy>
  <dcterms:modified xsi:type="dcterms:W3CDTF">2023-02-14T02:45:42Z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BE9BAC3F8371424CA0A483EEB31FA5BC</vt:lpwstr>
  </property>
</Properties>
</file>